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28" w:rsidRDefault="00D561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128" w:rsidRDefault="00D561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61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6128" w:rsidRDefault="00D56128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6128" w:rsidRDefault="00D56128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D56128" w:rsidRDefault="00D56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jc w:val="center"/>
      </w:pPr>
      <w:r>
        <w:t>ЗАКОН</w:t>
      </w:r>
    </w:p>
    <w:p w:rsidR="00D56128" w:rsidRDefault="00D56128">
      <w:pPr>
        <w:pStyle w:val="ConsPlusTitle"/>
        <w:jc w:val="center"/>
      </w:pPr>
    </w:p>
    <w:p w:rsidR="00D56128" w:rsidRDefault="00D56128">
      <w:pPr>
        <w:pStyle w:val="ConsPlusTitle"/>
        <w:jc w:val="center"/>
      </w:pPr>
      <w:r>
        <w:t>ИРКУТСКОЙ ОБЛАСТИ</w:t>
      </w:r>
    </w:p>
    <w:p w:rsidR="00D56128" w:rsidRDefault="00D56128">
      <w:pPr>
        <w:pStyle w:val="ConsPlusTitle"/>
        <w:jc w:val="center"/>
      </w:pPr>
    </w:p>
    <w:p w:rsidR="00D56128" w:rsidRDefault="00D56128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D56128" w:rsidRDefault="00D56128">
      <w:pPr>
        <w:pStyle w:val="ConsPlusTitle"/>
        <w:jc w:val="center"/>
      </w:pPr>
      <w:r>
        <w:t>ИМУЩЕСТВА В МНОГОКВАРТИРНЫХ ДОМАХ НА ТЕРРИТОРИИ</w:t>
      </w:r>
    </w:p>
    <w:p w:rsidR="00D56128" w:rsidRDefault="00D56128">
      <w:pPr>
        <w:pStyle w:val="ConsPlusTitle"/>
        <w:jc w:val="center"/>
      </w:pPr>
      <w:r>
        <w:t>ИРКУТСКОЙ ОБЛАСТИ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jc w:val="right"/>
      </w:pPr>
      <w:r>
        <w:t>Принят</w:t>
      </w:r>
    </w:p>
    <w:p w:rsidR="00D56128" w:rsidRDefault="00D56128">
      <w:pPr>
        <w:pStyle w:val="ConsPlusNormal"/>
        <w:jc w:val="right"/>
      </w:pPr>
      <w:r>
        <w:t>постановлением</w:t>
      </w:r>
    </w:p>
    <w:p w:rsidR="00D56128" w:rsidRDefault="00D56128">
      <w:pPr>
        <w:pStyle w:val="ConsPlusNormal"/>
        <w:jc w:val="right"/>
      </w:pPr>
      <w:r>
        <w:t>Законодательного Собрания</w:t>
      </w:r>
    </w:p>
    <w:p w:rsidR="00D56128" w:rsidRDefault="00D56128">
      <w:pPr>
        <w:pStyle w:val="ConsPlusNormal"/>
        <w:jc w:val="right"/>
      </w:pPr>
      <w:r>
        <w:t>Иркутской области</w:t>
      </w:r>
    </w:p>
    <w:p w:rsidR="00D56128" w:rsidRDefault="00D56128">
      <w:pPr>
        <w:pStyle w:val="ConsPlusNormal"/>
        <w:jc w:val="right"/>
      </w:pPr>
      <w:r>
        <w:t>от 25 декабря 2013 года</w:t>
      </w:r>
    </w:p>
    <w:p w:rsidR="00D56128" w:rsidRDefault="00D56128">
      <w:pPr>
        <w:pStyle w:val="ConsPlusNormal"/>
        <w:jc w:val="right"/>
      </w:pPr>
      <w:r>
        <w:t>N 6/24-ЗС</w:t>
      </w:r>
    </w:p>
    <w:p w:rsidR="00D56128" w:rsidRDefault="00D561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61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3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D56128" w:rsidRDefault="00D56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4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07.06.2019 </w:t>
            </w:r>
            <w:hyperlink r:id="rId16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20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</w:t>
      </w:r>
      <w:r>
        <w:lastRenderedPageBreak/>
        <w:t>законодательством ежегодно не позднее 1 декабря текущего года.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8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D56128" w:rsidRDefault="00D56128">
      <w:pPr>
        <w:pStyle w:val="ConsPlusNormal"/>
        <w:jc w:val="both"/>
      </w:pPr>
      <w:r>
        <w:t xml:space="preserve">(часть 5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2(1).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D56128" w:rsidRDefault="00D56128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30.10.2018 N 83-ОЗ)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50 процентов оценочной стоимости капитального ремонта многоквартирного дома, определенной в соответствии с методическими рекомендациями, </w:t>
      </w:r>
      <w:r>
        <w:lastRenderedPageBreak/>
        <w:t>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07.06.2019 N 57-ОЗ)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bookmarkStart w:id="0" w:name="P54"/>
      <w:bookmarkEnd w:id="0"/>
      <w:r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8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D56128" w:rsidRDefault="00D56128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 xml:space="preserve">3. Сведения, предусмотренные </w:t>
      </w:r>
      <w:hyperlink w:anchor="P5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9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5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9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5. Если документ, предусмотренный </w:t>
      </w:r>
      <w:hyperlink w:anchor="P66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5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9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8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9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D56128" w:rsidRDefault="00D56128">
      <w:pPr>
        <w:pStyle w:val="ConsPlusNormal"/>
        <w:jc w:val="both"/>
      </w:pPr>
      <w:r>
        <w:t xml:space="preserve">(часть 7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8. Сведения, предусмотренные </w:t>
      </w:r>
      <w:hyperlink w:anchor="P71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D56128" w:rsidRDefault="00D56128">
      <w:pPr>
        <w:pStyle w:val="ConsPlusNormal"/>
        <w:jc w:val="both"/>
      </w:pPr>
      <w:r>
        <w:t xml:space="preserve">(часть 8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71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D56128" w:rsidRDefault="00D56128">
      <w:pPr>
        <w:pStyle w:val="ConsPlusNormal"/>
        <w:jc w:val="both"/>
      </w:pPr>
      <w:r>
        <w:t xml:space="preserve">(часть 9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10. Если документ, предусмотренный </w:t>
      </w:r>
      <w:hyperlink w:anchor="P73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71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D56128" w:rsidRDefault="00D56128">
      <w:pPr>
        <w:pStyle w:val="ConsPlusNormal"/>
        <w:jc w:val="both"/>
      </w:pPr>
      <w:r>
        <w:t xml:space="preserve">(часть 10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</w:t>
      </w:r>
      <w:r>
        <w:lastRenderedPageBreak/>
        <w:t xml:space="preserve">счета в соответствии с </w:t>
      </w:r>
      <w:hyperlink w:anchor="P75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7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D56128" w:rsidRDefault="00D56128">
      <w:pPr>
        <w:pStyle w:val="ConsPlusNormal"/>
        <w:jc w:val="both"/>
      </w:pPr>
      <w:r>
        <w:t xml:space="preserve">(часть 11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D56128" w:rsidRDefault="00D56128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8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9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bookmarkStart w:id="9" w:name="P88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D56128" w:rsidRDefault="00D56128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Иркутской области от 07.06.2019 N 57-ОЗ)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lastRenderedPageBreak/>
        <w:t>10) разработку проектно-сметной документации на капитальный ремонт общего имущества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D56128" w:rsidRDefault="00D56128">
      <w:pPr>
        <w:pStyle w:val="ConsPlusNormal"/>
        <w:jc w:val="both"/>
      </w:pPr>
      <w:r>
        <w:t xml:space="preserve">(п. 12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D56128" w:rsidRDefault="00D56128">
      <w:pPr>
        <w:pStyle w:val="ConsPlusNormal"/>
        <w:jc w:val="both"/>
      </w:pPr>
      <w:r>
        <w:t xml:space="preserve">(п. 13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D56128" w:rsidRDefault="00D56128">
      <w:pPr>
        <w:pStyle w:val="ConsPlusNormal"/>
        <w:jc w:val="both"/>
      </w:pPr>
      <w:r>
        <w:t xml:space="preserve">(п. 14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7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8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46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9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D56128" w:rsidRDefault="00D56128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52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D56128" w:rsidRDefault="00D56128">
      <w:pPr>
        <w:pStyle w:val="ConsPlusNormal"/>
        <w:jc w:val="both"/>
      </w:pPr>
      <w:r>
        <w:t xml:space="preserve">(п. 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D56128" w:rsidRDefault="00D56128">
      <w:pPr>
        <w:pStyle w:val="ConsPlusNormal"/>
        <w:jc w:val="both"/>
      </w:pPr>
      <w:r>
        <w:t xml:space="preserve">(часть 3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56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</w:t>
      </w:r>
      <w:r>
        <w:lastRenderedPageBreak/>
        <w:t>настоящей статьи.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20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61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D56128" w:rsidRDefault="00D56128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27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32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27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8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8" w:name="P147"/>
      <w:bookmarkEnd w:id="18"/>
      <w:r>
        <w:lastRenderedPageBreak/>
        <w:t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47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1) обращение и документы, указанные в </w:t>
      </w:r>
      <w:hyperlink w:anchor="P124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7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D56128" w:rsidRDefault="00D56128">
      <w:pPr>
        <w:pStyle w:val="ConsPlusNormal"/>
        <w:jc w:val="both"/>
      </w:pPr>
      <w:r>
        <w:t xml:space="preserve">(п. 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45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46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Региональная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</w:t>
      </w:r>
      <w:r>
        <w:lastRenderedPageBreak/>
        <w:t xml:space="preserve">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71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11.06.2014 </w:t>
      </w:r>
      <w:hyperlink r:id="rId72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73" w:history="1">
        <w:r>
          <w:rPr>
            <w:color w:val="0000FF"/>
          </w:rPr>
          <w:t>N 9-ОЗ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срок, необходимый для проведения капитального ремонта общего имущества во всех многоквартирных домах.</w:t>
      </w:r>
    </w:p>
    <w:p w:rsidR="00D56128" w:rsidRDefault="00D56128">
      <w:pPr>
        <w:pStyle w:val="ConsPlusNormal"/>
        <w:jc w:val="both"/>
      </w:pPr>
      <w:r>
        <w:t xml:space="preserve">(часть 2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30.10.2018 N 83-ОЗ)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 xml:space="preserve">3. Региональная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а также многоквартирных домов, в отношении которых на дату утверждения или актуализации региональной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09.03.2016 </w:t>
      </w:r>
      <w:hyperlink r:id="rId78" w:history="1">
        <w:r>
          <w:rPr>
            <w:color w:val="0000FF"/>
          </w:rPr>
          <w:t>N 9-ОЗ</w:t>
        </w:r>
      </w:hyperlink>
      <w:r>
        <w:t xml:space="preserve">, от 07.06.2019 </w:t>
      </w:r>
      <w:hyperlink r:id="rId79" w:history="1">
        <w:r>
          <w:rPr>
            <w:color w:val="0000FF"/>
          </w:rPr>
          <w:t>N 57-ОЗ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D56128" w:rsidRDefault="00D56128">
      <w:pPr>
        <w:pStyle w:val="ConsPlusNormal"/>
        <w:jc w:val="both"/>
      </w:pPr>
      <w:r>
        <w:t xml:space="preserve">(п. 3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82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84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56128" w:rsidRDefault="00D56128">
      <w:pPr>
        <w:pStyle w:val="ConsPlusNormal"/>
        <w:jc w:val="both"/>
      </w:pPr>
      <w:r>
        <w:t xml:space="preserve">(часть 5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71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88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</w:t>
      </w:r>
      <w:r>
        <w:lastRenderedPageBreak/>
        <w:t>указанием в отношении каждого многоквартирного дома следующих сведений: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год ввода в эксплуатацию;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об общей площади многоквартирного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об общей площади жилых помещений частного жилищного фонда в данном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96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7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96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7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0" w:name="P196"/>
      <w:bookmarkEnd w:id="20"/>
      <w:r>
        <w:t xml:space="preserve">10. Утратила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Иркутской области от 08.05.2018 N 25-ОЗ.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1" w:name="P197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92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lastRenderedPageBreak/>
        <w:t>4) наличие совета многоквартирного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4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6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8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bookmarkStart w:id="22" w:name="P208"/>
      <w:bookmarkEnd w:id="22"/>
      <w:r>
        <w:t xml:space="preserve">1. В целях реализации региональной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D56128" w:rsidRDefault="00D56128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11.06.2014 </w:t>
      </w:r>
      <w:hyperlink r:id="rId103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104" w:history="1">
        <w:r>
          <w:rPr>
            <w:color w:val="0000FF"/>
          </w:rPr>
          <w:t>N 70-ОЗ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lastRenderedPageBreak/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D56128" w:rsidRDefault="00D56128">
      <w:pPr>
        <w:pStyle w:val="ConsPlusNormal"/>
        <w:jc w:val="both"/>
      </w:pPr>
      <w:r>
        <w:t xml:space="preserve">(часть 6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D56128" w:rsidRDefault="00D56128">
      <w:pPr>
        <w:pStyle w:val="ConsPlusNormal"/>
        <w:jc w:val="both"/>
      </w:pPr>
      <w:r>
        <w:t xml:space="preserve">(часть 1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3. При выполнении своих функций по аккумулированию взносов на капитальный ремонт, </w:t>
      </w:r>
      <w:r>
        <w:lastRenderedPageBreak/>
        <w:t>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открывает на свое имя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09.03.2016 </w:t>
      </w:r>
      <w:hyperlink r:id="rId117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8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19" w:history="1">
        <w:r>
          <w:rPr>
            <w:color w:val="0000FF"/>
          </w:rPr>
          <w:t>N 25-ОЗ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20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D56128" w:rsidRDefault="00D56128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D56128" w:rsidRDefault="00D56128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D56128" w:rsidRDefault="00D56128">
      <w:pPr>
        <w:pStyle w:val="ConsPlusNormal"/>
        <w:jc w:val="both"/>
      </w:pPr>
      <w:r>
        <w:t xml:space="preserve">(п. 3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lastRenderedPageBreak/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8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09.03.2016 </w:t>
      </w:r>
      <w:hyperlink r:id="rId129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30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31" w:history="1">
        <w:r>
          <w:rPr>
            <w:color w:val="0000FF"/>
          </w:rPr>
          <w:t>N 25-ОЗ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33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56128" w:rsidRDefault="00D56128">
      <w:pPr>
        <w:pStyle w:val="ConsPlusNormal"/>
        <w:jc w:val="both"/>
      </w:pPr>
      <w:r>
        <w:t xml:space="preserve">(п. 1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D56128" w:rsidRDefault="00D56128">
      <w:pPr>
        <w:pStyle w:val="ConsPlusNormal"/>
        <w:jc w:val="both"/>
      </w:pPr>
      <w:r>
        <w:t xml:space="preserve">(п. 3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lastRenderedPageBreak/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D56128" w:rsidRDefault="00D56128">
      <w:pPr>
        <w:pStyle w:val="ConsPlusNormal"/>
        <w:jc w:val="both"/>
      </w:pPr>
      <w:r>
        <w:t xml:space="preserve">(п. 5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7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D56128" w:rsidRDefault="00D56128">
      <w:pPr>
        <w:pStyle w:val="ConsPlusNormal"/>
        <w:jc w:val="both"/>
      </w:pPr>
      <w:r>
        <w:t xml:space="preserve">(п. 5(1)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D56128" w:rsidRDefault="00D56128">
      <w:pPr>
        <w:pStyle w:val="ConsPlusNormal"/>
        <w:jc w:val="both"/>
      </w:pPr>
      <w:r>
        <w:t xml:space="preserve">(п. 5(2)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D56128" w:rsidRDefault="00D56128">
      <w:pPr>
        <w:pStyle w:val="ConsPlusNormal"/>
        <w:jc w:val="both"/>
      </w:pPr>
      <w:r>
        <w:t xml:space="preserve">(п. 6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D56128" w:rsidRDefault="00D56128">
      <w:pPr>
        <w:pStyle w:val="ConsPlusNormal"/>
        <w:jc w:val="both"/>
      </w:pPr>
      <w:r>
        <w:t xml:space="preserve">(часть 5(1) 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</w:t>
      </w:r>
      <w:r>
        <w:lastRenderedPageBreak/>
        <w:t xml:space="preserve">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9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3" w:name="P279"/>
      <w:bookmarkEnd w:id="23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8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D56128" w:rsidRDefault="00D5612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2) осуществляет субсидирование части процентной ставки по банковским кредитам, </w:t>
      </w:r>
      <w:r>
        <w:lastRenderedPageBreak/>
        <w:t>полученным на проведение капитального ремонта общего имущества в многоквартирных домах;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D56128" w:rsidRDefault="00D56128">
      <w:pPr>
        <w:pStyle w:val="ConsPlusNormal"/>
        <w:jc w:val="both"/>
      </w:pPr>
      <w:r>
        <w:t xml:space="preserve">(часть 9 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4" w:name="P298"/>
      <w:bookmarkEnd w:id="24"/>
      <w:r>
        <w:t>1) взносов учредителя;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5" w:name="P299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6" w:name="P300"/>
      <w:bookmarkEnd w:id="26"/>
      <w:r>
        <w:t>3) других не запрещенных законом источников.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4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</w:t>
      </w:r>
      <w:r>
        <w:lastRenderedPageBreak/>
        <w:t xml:space="preserve">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00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D56128" w:rsidRDefault="00D56128">
      <w:pPr>
        <w:pStyle w:val="ConsPlusNormal"/>
        <w:jc w:val="both"/>
      </w:pPr>
      <w:r>
        <w:t xml:space="preserve">(в ред. Законов Иркутской области от 11.06.2014 </w:t>
      </w:r>
      <w:hyperlink r:id="rId152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3" w:history="1">
        <w:r>
          <w:rPr>
            <w:color w:val="0000FF"/>
          </w:rPr>
          <w:t>N 9-ОЗ</w:t>
        </w:r>
      </w:hyperlink>
      <w:r>
        <w:t>)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299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14(1). Особенности финансирования проведения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D56128" w:rsidRDefault="00D56128">
      <w:pPr>
        <w:pStyle w:val="ConsPlusNormal"/>
        <w:ind w:firstLine="540"/>
        <w:jc w:val="both"/>
      </w:pPr>
      <w:r>
        <w:t xml:space="preserve">(введена </w:t>
      </w:r>
      <w:hyperlink r:id="rId154" w:history="1">
        <w:r>
          <w:rPr>
            <w:color w:val="0000FF"/>
          </w:rPr>
          <w:t>Законом</w:t>
        </w:r>
      </w:hyperlink>
      <w:r>
        <w:t xml:space="preserve"> Иркутской области от 21.12.2018 N 136-ОЗ)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 xml:space="preserve">1. Проведение органом государственной власти Иркутской области,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</w:t>
      </w:r>
      <w:r>
        <w:lastRenderedPageBreak/>
        <w:t xml:space="preserve">области, являвшимся наймодателем (далее - бывший наймодатель),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 в таком доме, осуществляется в соответствии с требованиями </w:t>
      </w:r>
      <w:hyperlink r:id="rId155" w:history="1">
        <w:r>
          <w:rPr>
            <w:color w:val="0000FF"/>
          </w:rPr>
          <w:t>статьи 190.1</w:t>
        </w:r>
      </w:hyperlink>
      <w:r>
        <w:t xml:space="preserve">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>2. Указанное финансирование производится бывшим наймодателем при условии, если соответствующие услуги и (или) работы по капитальному ремонту общего имущества в многоквартирном доме включены в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определенный бывшим наймодателем в порядке, установленном Правительством Иркутской области.</w:t>
      </w:r>
    </w:p>
    <w:p w:rsidR="00D56128" w:rsidRDefault="00D56128">
      <w:pPr>
        <w:pStyle w:val="ConsPlusNormal"/>
        <w:spacing w:before="220"/>
        <w:ind w:firstLine="540"/>
        <w:jc w:val="both"/>
      </w:pPr>
      <w:bookmarkStart w:id="27" w:name="P325"/>
      <w:bookmarkEnd w:id="27"/>
      <w:r>
        <w:t xml:space="preserve">3. Финансирование производится с учетом способа формирования фонда капитального ремонта путем перечисления бывшим наймодателем средств областного бюджета в объеме, определенном в соответствии с </w:t>
      </w:r>
      <w:hyperlink r:id="rId156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в виде субсидии региональному оператору области или владельцу специального счета.</w:t>
      </w:r>
    </w:p>
    <w:p w:rsidR="00D56128" w:rsidRDefault="00D56128">
      <w:pPr>
        <w:pStyle w:val="ConsPlusNormal"/>
        <w:spacing w:before="220"/>
        <w:ind w:firstLine="540"/>
        <w:jc w:val="both"/>
      </w:pPr>
      <w:r>
        <w:t xml:space="preserve">4. Предоставление региональному оператору области или владельцу специального счета субсидии, указанной в </w:t>
      </w:r>
      <w:hyperlink w:anchor="P325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в порядке, предусмотренном бюджетным законодательством Российской Федерации.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Title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jc w:val="right"/>
      </w:pPr>
      <w:r>
        <w:t>Губернатор</w:t>
      </w:r>
    </w:p>
    <w:p w:rsidR="00D56128" w:rsidRDefault="00D56128">
      <w:pPr>
        <w:pStyle w:val="ConsPlusNormal"/>
        <w:jc w:val="right"/>
      </w:pPr>
      <w:r>
        <w:t>Иркутской области</w:t>
      </w:r>
    </w:p>
    <w:p w:rsidR="00D56128" w:rsidRDefault="00D56128">
      <w:pPr>
        <w:pStyle w:val="ConsPlusNormal"/>
        <w:jc w:val="right"/>
      </w:pPr>
      <w:r>
        <w:t>С.В.ЕРОЩЕНКО</w:t>
      </w:r>
    </w:p>
    <w:p w:rsidR="00D56128" w:rsidRDefault="00D56128">
      <w:pPr>
        <w:pStyle w:val="ConsPlusNormal"/>
      </w:pPr>
      <w:r>
        <w:t>г. Иркутск</w:t>
      </w:r>
    </w:p>
    <w:p w:rsidR="00D56128" w:rsidRDefault="00D56128">
      <w:pPr>
        <w:pStyle w:val="ConsPlusNormal"/>
        <w:spacing w:before="220"/>
      </w:pPr>
      <w:r>
        <w:t>27 декабря 2013 года</w:t>
      </w:r>
    </w:p>
    <w:p w:rsidR="00D56128" w:rsidRDefault="00D56128">
      <w:pPr>
        <w:pStyle w:val="ConsPlusNormal"/>
        <w:spacing w:before="220"/>
      </w:pPr>
      <w:r>
        <w:t>N 167-ОЗ</w:t>
      </w: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jc w:val="both"/>
      </w:pPr>
    </w:p>
    <w:p w:rsidR="00D56128" w:rsidRDefault="00D56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6D0" w:rsidRDefault="006A66D0"/>
    <w:sectPr w:rsidR="006A66D0" w:rsidSect="006C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6128"/>
    <w:rsid w:val="00386ED5"/>
    <w:rsid w:val="006A66D0"/>
    <w:rsid w:val="00C568C4"/>
    <w:rsid w:val="00D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56C2FDE8FF934DC10C1A979F2DC5C6AC847DD8692015C462BBFE4FC055F5843B7469233C75161E5B5AFC5BCC65EE6820E297C7599125C290866016hAf5D" TargetMode="External"/><Relationship Id="rId117" Type="http://schemas.openxmlformats.org/officeDocument/2006/relationships/hyperlink" Target="consultantplus://offline/ref=1E56C2FDE8FF934DC10C1A979F2DC5C6AC847DD8692712CD60B0FE4FC055F5843B7469233C75161E5B5AFC5EC765EE6820E297C7599125C290866016hAf5D" TargetMode="External"/><Relationship Id="rId21" Type="http://schemas.openxmlformats.org/officeDocument/2006/relationships/hyperlink" Target="consultantplus://offline/ref=1E56C2FDE8FF934DC10C1A979F2DC5C6AC847DD8692712CD60B0FE4FC055F5843B7469233C75161E5B5AFC5BCC65EE6820E297C7599125C290866016hAf5D" TargetMode="External"/><Relationship Id="rId42" Type="http://schemas.openxmlformats.org/officeDocument/2006/relationships/hyperlink" Target="consultantplus://offline/ref=1E56C2FDE8FF934DC10C1A979F2DC5C6AC847DD860211DC765B9A345C80CF9863C7B36343B3C1A1F5B5AFD5ACE3AEB7D31BA9AC2428F27DE8C8462h1f4D" TargetMode="External"/><Relationship Id="rId47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63" Type="http://schemas.openxmlformats.org/officeDocument/2006/relationships/hyperlink" Target="consultantplus://offline/ref=1E56C2FDE8FF934DC10C1A979F2DC5C6AC847DD8692712CD60B0FE4FC055F5843B7469233C75161E5B5AFC59C265EE6820E297C7599125C290866016hAf5D" TargetMode="External"/><Relationship Id="rId68" Type="http://schemas.openxmlformats.org/officeDocument/2006/relationships/hyperlink" Target="consultantplus://offline/ref=1E56C2FDE8FF934DC10C1A979F2DC5C6AC847DD8692712CD60B0FE4FC055F5843B7469233C75161E5B5AFC58C465EE6820E297C7599125C290866016hAf5D" TargetMode="External"/><Relationship Id="rId84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89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2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33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38" Type="http://schemas.openxmlformats.org/officeDocument/2006/relationships/hyperlink" Target="consultantplus://offline/ref=1E56C2FDE8FF934DC10C1A979F2DC5C6AC847DD8692712CD60B0FE4FC055F5843B7469233C75161E5B5AFC5DC265EE6820E297C7599125C290866016hAf5D" TargetMode="External"/><Relationship Id="rId154" Type="http://schemas.openxmlformats.org/officeDocument/2006/relationships/hyperlink" Target="consultantplus://offline/ref=1E56C2FDE8FF934DC10C1A979F2DC5C6AC847DD8692310CD62B7FE4FC055F5843B7469233C75161E5B5AFC5BCD65EE6820E297C7599125C290866016hAf5D" TargetMode="External"/><Relationship Id="rId16" Type="http://schemas.openxmlformats.org/officeDocument/2006/relationships/hyperlink" Target="consultantplus://offline/ref=1E56C2FDE8FF934DC10C1A979F2DC5C6AC847DD8692015C462BBFE4FC055F5843B7469233C75161E5B5AFC5BCD65EE6820E297C7599125C290866016hAf5D" TargetMode="External"/><Relationship Id="rId107" Type="http://schemas.openxmlformats.org/officeDocument/2006/relationships/hyperlink" Target="consultantplus://offline/ref=1E56C2FDE8FF934DC10C1A979F2DC5C6AC847DD8692011C269B1FE4FC055F5843B7469233C75161E5B5AFC5CC365EE6820E297C7599125C290866016hAf5D" TargetMode="External"/><Relationship Id="rId11" Type="http://schemas.openxmlformats.org/officeDocument/2006/relationships/hyperlink" Target="consultantplus://offline/ref=1E56C2FDE8FF934DC10C1A979F2DC5C6AC847DD8692515C061B5FE4FC055F5843B7469233C75161E5B5AFC5BCD65EE6820E297C7599125C290866016hAf5D" TargetMode="External"/><Relationship Id="rId32" Type="http://schemas.openxmlformats.org/officeDocument/2006/relationships/hyperlink" Target="consultantplus://offline/ref=1E56C2FDE8FF934DC10C1A979F2DC5C6AC847DD8692510CC62B4FE4FC055F5843B7469233C75161E5B5AFC5ACD65EE6820E297C7599125C290866016hAf5D" TargetMode="External"/><Relationship Id="rId37" Type="http://schemas.openxmlformats.org/officeDocument/2006/relationships/hyperlink" Target="consultantplus://offline/ref=1E56C2FDE8FF934DC10C1A979F2DC5C6AC847DD8692416C565B2FE4FC055F5843B7469233C75161E5B5AFC5AC465EE6820E297C7599125C290866016hAf5D" TargetMode="External"/><Relationship Id="rId53" Type="http://schemas.openxmlformats.org/officeDocument/2006/relationships/hyperlink" Target="consultantplus://offline/ref=1E56C2FDE8FF934DC10C1A979F2DC5C6AC847DD8692712CD60B0FE4FC055F5843B7469233C75161E5B5AFC5AC265EE6820E297C7599125C290866016hAf5D" TargetMode="External"/><Relationship Id="rId58" Type="http://schemas.openxmlformats.org/officeDocument/2006/relationships/hyperlink" Target="consultantplus://offline/ref=1E56C2FDE8FF934DC10C1A979F2DC5C6AC847DD8692712CD60B0FE4FC055F5843B7469233C75161E5B5AFC59C465EE6820E297C7599125C290866016hAf5D" TargetMode="External"/><Relationship Id="rId74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79" Type="http://schemas.openxmlformats.org/officeDocument/2006/relationships/hyperlink" Target="consultantplus://offline/ref=1E56C2FDE8FF934DC10C1A979F2DC5C6AC847DD8692015C462BBFE4FC055F5843B7469233C75161E5B5AFC5AC765EE6820E297C7599125C290866016hAf5D" TargetMode="External"/><Relationship Id="rId102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23" Type="http://schemas.openxmlformats.org/officeDocument/2006/relationships/hyperlink" Target="consultantplus://offline/ref=1E56C2FDE8FF934DC10C1A979F2DC5C6AC847DD8692712CD60B0FE4FC055F5843B7469233C75161E5B5AFC5EC265EE6820E297C7599125C290866016hAf5D" TargetMode="External"/><Relationship Id="rId128" Type="http://schemas.openxmlformats.org/officeDocument/2006/relationships/hyperlink" Target="consultantplus://offline/ref=1E56C2FDE8FF934DC10C049A89419FCAAE8C27D06D231F923CE6F8189F05F3D17B346F757A36104B0A1EA956C56BA43966A998C75Eh8fFD" TargetMode="External"/><Relationship Id="rId144" Type="http://schemas.openxmlformats.org/officeDocument/2006/relationships/hyperlink" Target="consultantplus://offline/ref=1E56C2FDE8FF934DC10C1A979F2DC5C6AC847DD8692712CD60B0FE4FC055F5843B7469233C75161E5B5AFC5CC165EE6820E297C7599125C290866016hAf5D" TargetMode="External"/><Relationship Id="rId149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5" Type="http://schemas.openxmlformats.org/officeDocument/2006/relationships/hyperlink" Target="consultantplus://offline/ref=1E56C2FDE8FF934DC10C1A979F2DC5C6AC847DD860211DC765B9A345C80CF9863C7B36343B3C1A1F5B5AFC53CE3AEB7D31BA9AC2428F27DE8C8462h1f4D" TargetMode="External"/><Relationship Id="rId90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5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22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27" Type="http://schemas.openxmlformats.org/officeDocument/2006/relationships/hyperlink" Target="consultantplus://offline/ref=1E56C2FDE8FF934DC10C1A979F2DC5C6AC847DD8692510CC62B4FE4FC055F5843B7469233C75161E5B5AFC5AC565EE6820E297C7599125C290866016hAf5D" TargetMode="External"/><Relationship Id="rId43" Type="http://schemas.openxmlformats.org/officeDocument/2006/relationships/hyperlink" Target="consultantplus://offline/ref=1E56C2FDE8FF934DC10C1A979F2DC5C6AC847DD8692416C565B2FE4FC055F5843B7469233C75161E5B5AFC5AC165EE6820E297C7599125C290866016hAf5D" TargetMode="External"/><Relationship Id="rId48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64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69" Type="http://schemas.openxmlformats.org/officeDocument/2006/relationships/hyperlink" Target="consultantplus://offline/ref=1E56C2FDE8FF934DC10C1A979F2DC5C6AC847DD8692712CD60B0FE4FC055F5843B7469233C75161E5B5AFC58C665EE6820E297C7599125C290866016hAf5D" TargetMode="External"/><Relationship Id="rId113" Type="http://schemas.openxmlformats.org/officeDocument/2006/relationships/hyperlink" Target="consultantplus://offline/ref=1E56C2FDE8FF934DC10C049A89419FCAAE8C27D06D231F923CE6F8189F05F3D16934377A7F34051F5944FE5BC7h6fED" TargetMode="External"/><Relationship Id="rId118" Type="http://schemas.openxmlformats.org/officeDocument/2006/relationships/hyperlink" Target="consultantplus://offline/ref=1E56C2FDE8FF934DC10C1A979F2DC5C6AC847DD8692510CC62B4FE4FC055F5843B7469233C75161E5B5AFC59C265EE6820E297C7599125C290866016hAf5D" TargetMode="External"/><Relationship Id="rId134" Type="http://schemas.openxmlformats.org/officeDocument/2006/relationships/hyperlink" Target="consultantplus://offline/ref=1E56C2FDE8FF934DC10C1A979F2DC5C6AC847DD8692612C369B7FE4FC055F5843B7469233C75161E5B5AFC5AC365EE6820E297C7599125C290866016hAf5D" TargetMode="External"/><Relationship Id="rId139" Type="http://schemas.openxmlformats.org/officeDocument/2006/relationships/hyperlink" Target="consultantplus://offline/ref=1E56C2FDE8FF934DC10C1A979F2DC5C6AC847DD8692712CD60B0FE4FC055F5843B7469233C75161E5B5AFC5DCC65EE6820E297C7599125C290866016hAf5D" TargetMode="External"/><Relationship Id="rId80" Type="http://schemas.openxmlformats.org/officeDocument/2006/relationships/hyperlink" Target="consultantplus://offline/ref=1E56C2FDE8FF934DC10C1A979F2DC5C6AC847DD8692712CD60B0FE4FC055F5843B7469233C75161E5B5AFC58CC65EE6820E297C7599125C290866016hAf5D" TargetMode="External"/><Relationship Id="rId85" Type="http://schemas.openxmlformats.org/officeDocument/2006/relationships/hyperlink" Target="consultantplus://offline/ref=1E56C2FDE8FF934DC10C1A979F2DC5C6AC847DD8692712CD60B0FE4FC055F5843B7469233C75161E5B5AFC5FC465EE6820E297C7599125C290866016hAf5D" TargetMode="External"/><Relationship Id="rId150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55" Type="http://schemas.openxmlformats.org/officeDocument/2006/relationships/hyperlink" Target="consultantplus://offline/ref=1E56C2FDE8FF934DC10C049A89419FCAAE8C27D06D231F923CE6F8189F05F3D17B346F767F301C1F5251A80A813BB73961A99AC5428D25C2h8fED" TargetMode="External"/><Relationship Id="rId12" Type="http://schemas.openxmlformats.org/officeDocument/2006/relationships/hyperlink" Target="consultantplus://offline/ref=1E56C2FDE8FF934DC10C1A979F2DC5C6AC847DD8692510CC62B4FE4FC055F5843B7469233C75161E5B5AFC5BCD65EE6820E297C7599125C290866016hAf5D" TargetMode="External"/><Relationship Id="rId17" Type="http://schemas.openxmlformats.org/officeDocument/2006/relationships/hyperlink" Target="consultantplus://offline/ref=1E56C2FDE8FF934DC10C049A89419FCAAE8C27D06D231F923CE6F8189F05F3D17B346F767F301F1A5B51A80A813BB73961A99AC5428D25C2h8fED" TargetMode="External"/><Relationship Id="rId33" Type="http://schemas.openxmlformats.org/officeDocument/2006/relationships/hyperlink" Target="consultantplus://offline/ref=1E56C2FDE8FF934DC10C1A979F2DC5C6AC847DD8692510CC62B4FE4FC055F5843B7469233C75161E5B5AFC59C565EE6820E297C7599125C290866016hAf5D" TargetMode="External"/><Relationship Id="rId38" Type="http://schemas.openxmlformats.org/officeDocument/2006/relationships/hyperlink" Target="consultantplus://offline/ref=1E56C2FDE8FF934DC10C049A89419FCAAE8C27D06D231F923CE6F8189F05F3D17B346F757834104B0A1EA956C56BA43966A998C75Eh8fFD" TargetMode="External"/><Relationship Id="rId59" Type="http://schemas.openxmlformats.org/officeDocument/2006/relationships/hyperlink" Target="consultantplus://offline/ref=1E56C2FDE8FF934DC10C1A979F2DC5C6AC847DD8692712CD60B0FE4FC055F5843B7469233C75161E5B5AFC59C665EE6820E297C7599125C290866016hAf5D" TargetMode="External"/><Relationship Id="rId103" Type="http://schemas.openxmlformats.org/officeDocument/2006/relationships/hyperlink" Target="consultantplus://offline/ref=1E56C2FDE8FF934DC10C1A979F2DC5C6AC847DD860211DC765B9A345C80CF9863C7B36343B3C1A1F5B5AFE5ECE3AEB7D31BA9AC2428F27DE8C8462h1f4D" TargetMode="External"/><Relationship Id="rId108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24" Type="http://schemas.openxmlformats.org/officeDocument/2006/relationships/hyperlink" Target="consultantplus://offline/ref=1E56C2FDE8FF934DC10C049A89419FCAAE8C27D06D231F923CE6F8189F05F3D16934377A7F34051F5944FE5BC7h6fED" TargetMode="External"/><Relationship Id="rId129" Type="http://schemas.openxmlformats.org/officeDocument/2006/relationships/hyperlink" Target="consultantplus://offline/ref=1E56C2FDE8FF934DC10C1A979F2DC5C6AC847DD8692712CD60B0FE4FC055F5843B7469233C75161E5B5AFC5DC565EE6820E297C7599125C290866016hAf5D" TargetMode="External"/><Relationship Id="rId20" Type="http://schemas.openxmlformats.org/officeDocument/2006/relationships/hyperlink" Target="consultantplus://offline/ref=1E56C2FDE8FF934DC10C049A89419FCAAE8C27D06D231F923CE6F8189F05F3D17B346F767F301F1A5B51A80A813BB73961A99AC5428D25C2h8fED" TargetMode="External"/><Relationship Id="rId41" Type="http://schemas.openxmlformats.org/officeDocument/2006/relationships/hyperlink" Target="consultantplus://offline/ref=1E56C2FDE8FF934DC10C1A979F2DC5C6AC847DD8692015C462BBFE4FC055F5843B7469233C75161E5B5AFC5AC565EE6820E297C7599125C290866016hAf5D" TargetMode="External"/><Relationship Id="rId54" Type="http://schemas.openxmlformats.org/officeDocument/2006/relationships/hyperlink" Target="consultantplus://offline/ref=1E56C2FDE8FF934DC10C1A979F2DC5C6AC847DD860211DC765B9A345C80CF9863C7B36343B3C1A1F5B5AFD59CE3AEB7D31BA9AC2428F27DE8C8462h1f4D" TargetMode="External"/><Relationship Id="rId62" Type="http://schemas.openxmlformats.org/officeDocument/2006/relationships/hyperlink" Target="consultantplus://offline/ref=1E56C2FDE8FF934DC10C1A979F2DC5C6AC847DD8692712CD60B0FE4FC055F5843B7469233C75161E5B5AFC59C065EE6820E297C7599125C290866016hAf5D" TargetMode="External"/><Relationship Id="rId70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75" Type="http://schemas.openxmlformats.org/officeDocument/2006/relationships/hyperlink" Target="consultantplus://offline/ref=1E56C2FDE8FF934DC10C1A979F2DC5C6AC847DD8692316CD68B3FE4FC055F5843B7469233C75161E5B5AFC5AC765EE6820E297C7599125C290866016hAf5D" TargetMode="External"/><Relationship Id="rId83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88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1" Type="http://schemas.openxmlformats.org/officeDocument/2006/relationships/hyperlink" Target="consultantplus://offline/ref=1E56C2FDE8FF934DC10C1A979F2DC5C6AC847DD8692212C269B2FE4FC055F5843B7469233C75161E5B5AFC5BCC65EE6820E297C7599125C290866016hAf5D" TargetMode="External"/><Relationship Id="rId96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1" Type="http://schemas.openxmlformats.org/officeDocument/2006/relationships/hyperlink" Target="consultantplus://offline/ref=1E56C2FDE8FF934DC10C1A979F2DC5C6AC847DD8692712CD60B0FE4FC055F5843B7469233C75161E5B5AFC5FC365EE6820E297C7599125C290866016hAf5D" TargetMode="External"/><Relationship Id="rId132" Type="http://schemas.openxmlformats.org/officeDocument/2006/relationships/hyperlink" Target="consultantplus://offline/ref=1E56C2FDE8FF934DC10C1A979F2DC5C6AC847DD8692416C565B2FE4FC055F5843B7469233C75161E5B5AFC5ACD65EE6820E297C7599125C290866016hAf5D" TargetMode="External"/><Relationship Id="rId140" Type="http://schemas.openxmlformats.org/officeDocument/2006/relationships/hyperlink" Target="consultantplus://offline/ref=1E56C2FDE8FF934DC10C049A89419FCAAE8C27D06D231F923CE6F8189F05F3D16934377A7F34051F5944FE5BC7h6fED" TargetMode="External"/><Relationship Id="rId145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53" Type="http://schemas.openxmlformats.org/officeDocument/2006/relationships/hyperlink" Target="consultantplus://offline/ref=1E56C2FDE8FF934DC10C1A979F2DC5C6AC847DD8692712CD60B0FE4FC055F5843B7469233C75161E5B5AFC5CCD65EE6820E297C7599125C290866016hAf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6C2FDE8FF934DC10C1A979F2DC5C6AC847DD8692011C269B1FE4FC055F5843B7469233C75161E5B5AFC5CC365EE6820E297C7599125C290866016hAf5D" TargetMode="External"/><Relationship Id="rId15" Type="http://schemas.openxmlformats.org/officeDocument/2006/relationships/hyperlink" Target="consultantplus://offline/ref=1E56C2FDE8FF934DC10C1A979F2DC5C6AC847DD8692310CD62B7FE4FC055F5843B7469233C75161E5B5AFC5BCD65EE6820E297C7599125C290866016hAf5D" TargetMode="External"/><Relationship Id="rId23" Type="http://schemas.openxmlformats.org/officeDocument/2006/relationships/hyperlink" Target="consultantplus://offline/ref=1E56C2FDE8FF934DC10C1A979F2DC5C6AC847DD860211DC765B9A345C80CF9863C7B36343B3C1A1F5B5AFC52CE3AEB7D31BA9AC2428F27DE8C8462h1f4D" TargetMode="External"/><Relationship Id="rId28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36" Type="http://schemas.openxmlformats.org/officeDocument/2006/relationships/hyperlink" Target="consultantplus://offline/ref=1E56C2FDE8FF934DC10C1A979F2DC5C6AC847DD8692510CC62B4FE4FC055F5843B7469233C75161E5B5AFC59C665EE6820E297C7599125C290866016hAf5D" TargetMode="External"/><Relationship Id="rId49" Type="http://schemas.openxmlformats.org/officeDocument/2006/relationships/hyperlink" Target="consultantplus://offline/ref=1E56C2FDE8FF934DC10C1A979F2DC5C6AC847DD8692712CD60B0FE4FC055F5843B7469233C75161E5B5AFC5AC765EE6820E297C7599125C290866016hAf5D" TargetMode="External"/><Relationship Id="rId57" Type="http://schemas.openxmlformats.org/officeDocument/2006/relationships/hyperlink" Target="consultantplus://offline/ref=1E56C2FDE8FF934DC10C1A979F2DC5C6AC847DD8692712CD60B0FE4FC055F5843B7469233C75161E5B5AFC59C565EE6820E297C7599125C290866016hAf5D" TargetMode="External"/><Relationship Id="rId106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4" Type="http://schemas.openxmlformats.org/officeDocument/2006/relationships/hyperlink" Target="consultantplus://offline/ref=1E56C2FDE8FF934DC10C1A979F2DC5C6AC847DD8692712CD60B0FE4FC055F5843B7469233C75161E5B5AFC5FCD65EE6820E297C7599125C290866016hAf5D" TargetMode="External"/><Relationship Id="rId119" Type="http://schemas.openxmlformats.org/officeDocument/2006/relationships/hyperlink" Target="consultantplus://offline/ref=1E56C2FDE8FF934DC10C1A979F2DC5C6AC847DD8692212C269B2FE4FC055F5843B7469233C75161E5B5AFC5AC465EE6820E297C7599125C290866016hAf5D" TargetMode="External"/><Relationship Id="rId127" Type="http://schemas.openxmlformats.org/officeDocument/2006/relationships/hyperlink" Target="consultantplus://offline/ref=1E56C2FDE8FF934DC10C1A979F2DC5C6AC847DD8692712CD60B0FE4FC055F5843B7469233C75161E5B5AFC5ECC65EE6820E297C7599125C290866016hAf5D" TargetMode="External"/><Relationship Id="rId10" Type="http://schemas.openxmlformats.org/officeDocument/2006/relationships/hyperlink" Target="consultantplus://offline/ref=1E56C2FDE8FF934DC10C1A979F2DC5C6AC847DD8692416C565B2FE4FC055F5843B7469233C75161E5B5AFC5BCD65EE6820E297C7599125C290866016hAf5D" TargetMode="External"/><Relationship Id="rId31" Type="http://schemas.openxmlformats.org/officeDocument/2006/relationships/hyperlink" Target="consultantplus://offline/ref=1E56C2FDE8FF934DC10C1A979F2DC5C6AC847DD8692511C460B6FE4FC055F5843B7469233C75161E5B5AFC5AC265EE6820E297C7599125C290866016hAf5D" TargetMode="External"/><Relationship Id="rId44" Type="http://schemas.openxmlformats.org/officeDocument/2006/relationships/hyperlink" Target="consultantplus://offline/ref=1E56C2FDE8FF934DC10C1A979F2DC5C6AC847DD8692416C565B2FE4FC055F5843B7469233C75161E5B5AFC5AC365EE6820E297C7599125C290866016hAf5D" TargetMode="External"/><Relationship Id="rId52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60" Type="http://schemas.openxmlformats.org/officeDocument/2006/relationships/hyperlink" Target="consultantplus://offline/ref=1E56C2FDE8FF934DC10C1A979F2DC5C6AC847DD8692712CD60B0FE4FC055F5843B7469233C75161E5B5AFC59C165EE6820E297C7599125C290866016hAf5D" TargetMode="External"/><Relationship Id="rId65" Type="http://schemas.openxmlformats.org/officeDocument/2006/relationships/hyperlink" Target="consultantplus://offline/ref=1E56C2FDE8FF934DC10C1A979F2DC5C6AC847DD8692712CD60B0FE4FC055F5843B7469233C75161E5B5AFC59CC65EE6820E297C7599125C290866016hAf5D" TargetMode="External"/><Relationship Id="rId73" Type="http://schemas.openxmlformats.org/officeDocument/2006/relationships/hyperlink" Target="consultantplus://offline/ref=1E56C2FDE8FF934DC10C1A979F2DC5C6AC847DD8692712CD60B0FE4FC055F5843B7469233C75161E5B5AFC58C065EE6820E297C7599125C290866016hAf5D" TargetMode="External"/><Relationship Id="rId78" Type="http://schemas.openxmlformats.org/officeDocument/2006/relationships/hyperlink" Target="consultantplus://offline/ref=1E56C2FDE8FF934DC10C1A979F2DC5C6AC847DD8692712CD60B0FE4FC055F5843B7469233C75161E5B5AFC58C265EE6820E297C7599125C290866016hAf5D" TargetMode="External"/><Relationship Id="rId81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86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4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9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01" Type="http://schemas.openxmlformats.org/officeDocument/2006/relationships/hyperlink" Target="consultantplus://offline/ref=1E56C2FDE8FF934DC10C1A979F2DC5C6AC847DD8692712CD60B0FE4FC055F5843B7469233C75161E5B5AFC5FC165EE6820E297C7599125C290866016hAf5D" TargetMode="External"/><Relationship Id="rId122" Type="http://schemas.openxmlformats.org/officeDocument/2006/relationships/hyperlink" Target="consultantplus://offline/ref=1E56C2FDE8FF934DC10C1A979F2DC5C6AC847DD8692712CD60B0FE4FC055F5843B7469233C75161E5B5AFC5EC365EE6820E297C7599125C290866016hAf5D" TargetMode="External"/><Relationship Id="rId130" Type="http://schemas.openxmlformats.org/officeDocument/2006/relationships/hyperlink" Target="consultantplus://offline/ref=1E56C2FDE8FF934DC10C1A979F2DC5C6AC847DD8692510CC62B4FE4FC055F5843B7469233C75161E5B5AFC59CD65EE6820E297C7599125C290866016hAf5D" TargetMode="External"/><Relationship Id="rId135" Type="http://schemas.openxmlformats.org/officeDocument/2006/relationships/hyperlink" Target="consultantplus://offline/ref=1E56C2FDE8FF934DC10C1A979F2DC5C6AC847DD8692712CD60B0FE4FC055F5843B7469233C75161E5B5AFC5DC665EE6820E297C7599125C290866016hAf5D" TargetMode="External"/><Relationship Id="rId143" Type="http://schemas.openxmlformats.org/officeDocument/2006/relationships/hyperlink" Target="consultantplus://offline/ref=1E56C2FDE8FF934DC10C1A979F2DC5C6AC847DD8692712CD60B0FE4FC055F5843B7469233C75161E5B5AFC5CC665EE6820E297C7599125C290866016hAf5D" TargetMode="External"/><Relationship Id="rId148" Type="http://schemas.openxmlformats.org/officeDocument/2006/relationships/hyperlink" Target="consultantplus://offline/ref=1E56C2FDE8FF934DC10C049A89419FCAAE8C27D06D231F923CE6F8189F05F3D16934377A7F34051F5944FE5BC7h6fED" TargetMode="External"/><Relationship Id="rId151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56" Type="http://schemas.openxmlformats.org/officeDocument/2006/relationships/hyperlink" Target="consultantplus://offline/ref=1E56C2FDE8FF934DC10C049A89419FCAAE8C27D06D231F923CE6F8189F05F3D17B346F767F301C1E5A51A80A813BB73961A99AC5428D25C2h8f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56C2FDE8FF934DC10C1A979F2DC5C6AC847DD8692712CD60B0FE4FC055F5843B7469233C75161E5B5AFC5BCD65EE6820E297C7599125C290866016hAf5D" TargetMode="External"/><Relationship Id="rId13" Type="http://schemas.openxmlformats.org/officeDocument/2006/relationships/hyperlink" Target="consultantplus://offline/ref=1E56C2FDE8FF934DC10C1A979F2DC5C6AC847DD8692212C269B2FE4FC055F5843B7469233C75161E5B5AFC5BCD65EE6820E297C7599125C290866016hAf5D" TargetMode="External"/><Relationship Id="rId18" Type="http://schemas.openxmlformats.org/officeDocument/2006/relationships/hyperlink" Target="consultantplus://offline/ref=1E56C2FDE8FF934DC10C049A89419FCAAE8B21D56B261F923CE6F8189F05F3D16934377A7F34051F5944FE5BC7h6fED" TargetMode="External"/><Relationship Id="rId39" Type="http://schemas.openxmlformats.org/officeDocument/2006/relationships/hyperlink" Target="consultantplus://offline/ref=1E56C2FDE8FF934DC10C049A89419FCAAE8C27D06D231F923CE6F8189F05F3D17B346F767F301E1C5F51A80A813BB73961A99AC5428D25C2h8fED" TargetMode="External"/><Relationship Id="rId109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34" Type="http://schemas.openxmlformats.org/officeDocument/2006/relationships/hyperlink" Target="consultantplus://offline/ref=1E56C2FDE8FF934DC10C1A979F2DC5C6AC847DD8692510CC62B4FE4FC055F5843B7469233C75161E5B5AFC59C465EE6820E297C7599125C290866016hAf5D" TargetMode="External"/><Relationship Id="rId50" Type="http://schemas.openxmlformats.org/officeDocument/2006/relationships/hyperlink" Target="consultantplus://offline/ref=1E56C2FDE8FF934DC10C1A979F2DC5C6AC847DD8692712CD60B0FE4FC055F5843B7469233C75161E5B5AFC5AC065EE6820E297C7599125C290866016hAf5D" TargetMode="External"/><Relationship Id="rId55" Type="http://schemas.openxmlformats.org/officeDocument/2006/relationships/hyperlink" Target="consultantplus://offline/ref=1E56C2FDE8FF934DC10C1A979F2DC5C6AC847DD8692712CD60B0FE4FC055F5843B7469233C75161E5B5AFC5ACD65EE6820E297C7599125C290866016hAf5D" TargetMode="External"/><Relationship Id="rId76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7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04" Type="http://schemas.openxmlformats.org/officeDocument/2006/relationships/hyperlink" Target="consultantplus://offline/ref=1E56C2FDE8FF934DC10C1A979F2DC5C6AC847DD8692612C369B7FE4FC055F5843B7469233C75161E5B5AFC5AC465EE6820E297C7599125C290866016hAf5D" TargetMode="External"/><Relationship Id="rId120" Type="http://schemas.openxmlformats.org/officeDocument/2006/relationships/hyperlink" Target="consultantplus://offline/ref=1E56C2FDE8FF934DC10C1A979F2DC5C6AC847DD8692712CD60B0FE4FC055F5843B7469233C75161E5B5AFC5EC165EE6820E297C7599125C290866016hAf5D" TargetMode="External"/><Relationship Id="rId125" Type="http://schemas.openxmlformats.org/officeDocument/2006/relationships/hyperlink" Target="consultantplus://offline/ref=1E56C2FDE8FF934DC10C1A979F2DC5C6AC847DD8692612C369B7FE4FC055F5843B7469233C75161E5B5AFC5AC165EE6820E297C7599125C290866016hAf5D" TargetMode="External"/><Relationship Id="rId141" Type="http://schemas.openxmlformats.org/officeDocument/2006/relationships/hyperlink" Target="consultantplus://offline/ref=1E56C2FDE8FF934DC10C1A979F2DC5C6AC847DD8692712CD60B0FE4FC055F5843B7469233C75161E5B5AFC5CC565EE6820E297C7599125C290866016hAf5D" TargetMode="External"/><Relationship Id="rId146" Type="http://schemas.openxmlformats.org/officeDocument/2006/relationships/hyperlink" Target="consultantplus://offline/ref=1E56C2FDE8FF934DC10C1A979F2DC5C6AC847DD8692712CD60B0FE4FC055F5843B7469233C75161E5B5AFC5CC065EE6820E297C7599125C290866016hAf5D" TargetMode="External"/><Relationship Id="rId7" Type="http://schemas.openxmlformats.org/officeDocument/2006/relationships/hyperlink" Target="consultantplus://offline/ref=1E56C2FDE8FF934DC10C1A979F2DC5C6AC847DD8692612C369B7FE4FC055F5843B7469233C75161E5B5AFC5BCD65EE6820E297C7599125C290866016hAf5D" TargetMode="External"/><Relationship Id="rId71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2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56C2FDE8FF934DC10C1A979F2DC5C6AC847DD860211DC765B9A345C80CF9863C7B36343B3C1A1F5B5AFD5BCE3AEB7D31BA9AC2428F27DE8C8462h1f4D" TargetMode="External"/><Relationship Id="rId24" Type="http://schemas.openxmlformats.org/officeDocument/2006/relationships/hyperlink" Target="consultantplus://offline/ref=1E56C2FDE8FF934DC10C1A979F2DC5C6AC847DD8692416C565B2FE4FC055F5843B7469233C75161E5B5AFC5BCC65EE6820E297C7599125C290866016hAf5D" TargetMode="External"/><Relationship Id="rId40" Type="http://schemas.openxmlformats.org/officeDocument/2006/relationships/hyperlink" Target="consultantplus://offline/ref=1E56C2FDE8FF934DC10C1A979F2DC5C6AC847DD8692515C061B5FE4FC055F5843B7469233C75161E5B5AFC5BCD65EE6820E297C7599125C290866016hAf5D" TargetMode="External"/><Relationship Id="rId45" Type="http://schemas.openxmlformats.org/officeDocument/2006/relationships/hyperlink" Target="consultantplus://offline/ref=1E56C2FDE8FF934DC10C1A979F2DC5C6AC847DD8692510CC62B4FE4FC055F5843B7469233C75161E5B5AFC59C165EE6820E297C7599125C290866016hAf5D" TargetMode="External"/><Relationship Id="rId66" Type="http://schemas.openxmlformats.org/officeDocument/2006/relationships/hyperlink" Target="consultantplus://offline/ref=1E56C2FDE8FF934DC10C1A979F2DC5C6AC847DD8692712CD60B0FE4FC055F5843B7469233C75161E5B5AFC58C565EE6820E297C7599125C290866016hAf5D" TargetMode="External"/><Relationship Id="rId87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0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5" Type="http://schemas.openxmlformats.org/officeDocument/2006/relationships/hyperlink" Target="consultantplus://offline/ref=1E56C2FDE8FF934DC10C049A89419FCAAE8C27D06D231F923CE6F8189F05F3D17B346F747C39104B0A1EA956C56BA43966A998C75Eh8fFD" TargetMode="External"/><Relationship Id="rId131" Type="http://schemas.openxmlformats.org/officeDocument/2006/relationships/hyperlink" Target="consultantplus://offline/ref=1E56C2FDE8FF934DC10C1A979F2DC5C6AC847DD8692212C269B2FE4FC055F5843B7469233C75161E5B5AFC5AC765EE6820E297C7599125C290866016hAf5D" TargetMode="External"/><Relationship Id="rId136" Type="http://schemas.openxmlformats.org/officeDocument/2006/relationships/hyperlink" Target="consultantplus://offline/ref=1E56C2FDE8FF934DC10C1A979F2DC5C6AC847DD8692712CD60B0FE4FC055F5843B7469233C75161E5B5AFC5DC065EE6820E297C7599125C290866016hAf5D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82" Type="http://schemas.openxmlformats.org/officeDocument/2006/relationships/hyperlink" Target="consultantplus://offline/ref=1E56C2FDE8FF934DC10C1A979F2DC5C6AC847DD8692015CD60B7FE4FC055F5843B7469233C75161E5B5AFB5CC265EE6820E297C7599125C290866016hAf5D" TargetMode="External"/><Relationship Id="rId152" Type="http://schemas.openxmlformats.org/officeDocument/2006/relationships/hyperlink" Target="consultantplus://offline/ref=1E56C2FDE8FF934DC10C1A979F2DC5C6AC847DD860211DC765B9A345C80CF9863C7B36343B3C1A1F5B5AFF5DCE3AEB7D31BA9AC2428F27DE8C8462h1f4D" TargetMode="External"/><Relationship Id="rId19" Type="http://schemas.openxmlformats.org/officeDocument/2006/relationships/hyperlink" Target="consultantplus://offline/ref=1E56C2FDE8FF934DC10C049A89419FCAAE8B22DC6F2F1F923CE6F8189F05F3D17B346F757836104B0A1EA956C56BA43966A998C75Eh8fFD" TargetMode="External"/><Relationship Id="rId14" Type="http://schemas.openxmlformats.org/officeDocument/2006/relationships/hyperlink" Target="consultantplus://offline/ref=1E56C2FDE8FF934DC10C1A979F2DC5C6AC847DD8692316CD68B3FE4FC055F5843B7469233C75161E5B5AFC5BCD65EE6820E297C7599125C290866016hAf5D" TargetMode="External"/><Relationship Id="rId30" Type="http://schemas.openxmlformats.org/officeDocument/2006/relationships/hyperlink" Target="consultantplus://offline/ref=1E56C2FDE8FF934DC10C1A979F2DC5C6AC847DD8692510CC62B4FE4FC055F5843B7469233C75161E5B5AFC5AC465EE6820E297C7599125C290866016hAf5D" TargetMode="External"/><Relationship Id="rId35" Type="http://schemas.openxmlformats.org/officeDocument/2006/relationships/hyperlink" Target="consultantplus://offline/ref=1E56C2FDE8FF934DC10C1A979F2DC5C6AC847DD8692510CC62B4FE4FC055F5843B7469233C75161E5B5AFC59C765EE6820E297C7599125C290866016hAf5D" TargetMode="External"/><Relationship Id="rId56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77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00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05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26" Type="http://schemas.openxmlformats.org/officeDocument/2006/relationships/hyperlink" Target="consultantplus://offline/ref=1E56C2FDE8FF934DC10C1A979F2DC5C6AC847DD860211DC765B9A345C80CF9863C7B36343B3C1A1F5B5AFF5ACE3AEB7D31BA9AC2428F27DE8C8462h1f4D" TargetMode="External"/><Relationship Id="rId147" Type="http://schemas.openxmlformats.org/officeDocument/2006/relationships/hyperlink" Target="consultantplus://offline/ref=1E56C2FDE8FF934DC10C1A979F2DC5C6AC847DD8692712CD60B0FE4FC055F5843B7469233C75161E5B5AFC5CC365EE6820E297C7599125C290866016hAf5D" TargetMode="External"/><Relationship Id="rId8" Type="http://schemas.openxmlformats.org/officeDocument/2006/relationships/hyperlink" Target="consultantplus://offline/ref=1E56C2FDE8FF934DC10C1A979F2DC5C6AC847DD8692511C460B6FE4FC055F5843B7469233C75161E5B5AFC5AC265EE6820E297C7599125C290866016hAf5D" TargetMode="External"/><Relationship Id="rId51" Type="http://schemas.openxmlformats.org/officeDocument/2006/relationships/hyperlink" Target="consultantplus://offline/ref=1E56C2FDE8FF934DC10C1A979F2DC5C6AC847DD8692712CD60B0FE4FC055F5843B7469233C75161E5B5AFC5AC365EE6820E297C7599125C290866016hAf5D" TargetMode="External"/><Relationship Id="rId72" Type="http://schemas.openxmlformats.org/officeDocument/2006/relationships/hyperlink" Target="consultantplus://offline/ref=1E56C2FDE8FF934DC10C1A979F2DC5C6AC847DD860211DC765B9A345C80CF9863C7B36343B3C1A1F5B5AFD5DCE3AEB7D31BA9AC2428F27DE8C8462h1f4D" TargetMode="External"/><Relationship Id="rId93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98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21" Type="http://schemas.openxmlformats.org/officeDocument/2006/relationships/hyperlink" Target="consultantplus://offline/ref=1E56C2FDE8FF934DC10C049A89419FCAAE8C27D06D231F923CE6F8189F05F3D16934377A7F34051F5944FE5BC7h6fED" TargetMode="External"/><Relationship Id="rId142" Type="http://schemas.openxmlformats.org/officeDocument/2006/relationships/hyperlink" Target="consultantplus://offline/ref=1E56C2FDE8FF934DC10C1A979F2DC5C6AC847DD8692416C565B2FE4FC055F5843B7469233C75161E5B5AFC5ACC65EE6820E297C7599125C290866016hAf5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56C2FDE8FF934DC10C1A979F2DC5C6AC847DD8692316CD68B3FE4FC055F5843B7469233C75161E5B5AFC5BCC65EE6820E297C7599125C290866016hAf5D" TargetMode="External"/><Relationship Id="rId46" Type="http://schemas.openxmlformats.org/officeDocument/2006/relationships/hyperlink" Target="consultantplus://offline/ref=1E56C2FDE8FF934DC10C1A979F2DC5C6AC847DD8692712CD60B0FE4FC055F5843B7469233C75161E5B5AFC5AC465EE6820E297C7599125C290866016hAf5D" TargetMode="External"/><Relationship Id="rId67" Type="http://schemas.openxmlformats.org/officeDocument/2006/relationships/hyperlink" Target="consultantplus://offline/ref=1E56C2FDE8FF934DC10C1A979F2DC5C6AC847DD8692013CD67B1FE4FC055F5843B7469233C75161E5B5AFC5BCC65EE6820E297C7599125C290866016hAf5D" TargetMode="External"/><Relationship Id="rId116" Type="http://schemas.openxmlformats.org/officeDocument/2006/relationships/hyperlink" Target="consultantplus://offline/ref=1E56C2FDE8FF934DC10C049A89419FCAAE8C27D06D231F923CE6F8189F05F3D17B346F747C39104B0A1EA956C56BA43966A998C75Eh8fFD" TargetMode="External"/><Relationship Id="rId137" Type="http://schemas.openxmlformats.org/officeDocument/2006/relationships/hyperlink" Target="consultantplus://offline/ref=1E56C2FDE8FF934DC10C049A89419FCAAE8C27D06D231F923CE6F8189F05F3D16934377A7F34051F5944FE5BC7h6fED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13353</Words>
  <Characters>76117</Characters>
  <Application>Microsoft Office Word</Application>
  <DocSecurity>0</DocSecurity>
  <Lines>634</Lines>
  <Paragraphs>178</Paragraphs>
  <ScaleCrop>false</ScaleCrop>
  <Company>Microsoft</Company>
  <LinksUpToDate>false</LinksUpToDate>
  <CharactersWithSpaces>89292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2020-02-05T03:31:00Z</dcterms:created>
  <dcterms:modified xsi:type="dcterms:W3CDTF">2020-02-05T03:32:00Z</dcterms:modified>
</cp:coreProperties>
</file>